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4" w:rsidRPr="005840E4" w:rsidRDefault="005840E4" w:rsidP="005840E4">
      <w:pPr>
        <w:pStyle w:val="a7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5840E4">
        <w:rPr>
          <w:rFonts w:ascii="Times New Roman" w:eastAsia="Times New Roman" w:hAnsi="Times New Roman" w:cs="Times New Roman"/>
          <w:color w:val="00B050"/>
          <w:sz w:val="36"/>
          <w:szCs w:val="36"/>
        </w:rPr>
        <w:t>Уполномоченный по правам ребенка</w:t>
      </w:r>
    </w:p>
    <w:p w:rsidR="005840E4" w:rsidRPr="005840E4" w:rsidRDefault="005840E4" w:rsidP="005840E4">
      <w:pPr>
        <w:pStyle w:val="a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40E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</w:t>
      </w:r>
      <w:r w:rsidRPr="005840E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«Ребенок, ввиду его физической и умственной незрелости,</w:t>
      </w:r>
    </w:p>
    <w:p w:rsidR="005840E4" w:rsidRPr="005840E4" w:rsidRDefault="005840E4" w:rsidP="005840E4">
      <w:pPr>
        <w:pStyle w:val="a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40E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нуждается в специальной охране и заботе, включая</w:t>
      </w:r>
    </w:p>
    <w:p w:rsidR="005840E4" w:rsidRPr="005840E4" w:rsidRDefault="005840E4" w:rsidP="005840E4">
      <w:pPr>
        <w:pStyle w:val="a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40E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надлежащую правовую защиту»</w:t>
      </w:r>
    </w:p>
    <w:p w:rsidR="005840E4" w:rsidRDefault="005840E4" w:rsidP="005840E4">
      <w:pPr>
        <w:pStyle w:val="a7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5840E4">
        <w:rPr>
          <w:rFonts w:ascii="Times New Roman" w:eastAsia="Times New Roman" w:hAnsi="Times New Roman" w:cs="Times New Roman"/>
          <w:sz w:val="28"/>
          <w:szCs w:val="28"/>
        </w:rPr>
        <w:t>                     </w:t>
      </w:r>
      <w:r w:rsidRPr="005840E4">
        <w:rPr>
          <w:rFonts w:ascii="Times New Roman" w:eastAsia="Times New Roman" w:hAnsi="Times New Roman" w:cs="Times New Roman"/>
          <w:color w:val="00B0F0"/>
          <w:sz w:val="28"/>
          <w:szCs w:val="28"/>
        </w:rPr>
        <w:t>Из Декларации прав ребенка 1989 г.</w:t>
      </w:r>
    </w:p>
    <w:p w:rsidR="00B15826" w:rsidRPr="00B15826" w:rsidRDefault="00B15826" w:rsidP="00B158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15826">
        <w:rPr>
          <w:rFonts w:ascii="Times New Roman" w:eastAsia="Times New Roman" w:hAnsi="Times New Roman" w:cs="Times New Roman"/>
          <w:color w:val="0000CD"/>
          <w:sz w:val="28"/>
          <w:szCs w:val="28"/>
        </w:rPr>
        <w:t>Каждый ребенок в России, будучи ее гражданином, уже обладает общими правами, предусмотренными Конституцией РФ и Декларацией прав ребенка. В силу несовершеннолетнего возраста не все из них он может осуществить, однако базовые права (право на жизнь, например) защищаются в той же мере, что и у взрослого.</w:t>
      </w:r>
      <w:r w:rsidRPr="00B158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15826" w:rsidRDefault="00B15826" w:rsidP="00B158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CD"/>
          <w:sz w:val="28"/>
          <w:szCs w:val="28"/>
        </w:rPr>
        <w:drawing>
          <wp:inline distT="0" distB="0" distL="0" distR="0">
            <wp:extent cx="3096260" cy="2406015"/>
            <wp:effectExtent l="19050" t="0" r="8890" b="0"/>
            <wp:docPr id="6" name="Рисунок 6" descr="http://sovetnik.consultant.ru/files/lori-0005126891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vetnik.consultant.ru/files/lori-0005126891-smallww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26" w:rsidRPr="005840E4" w:rsidRDefault="00B15826" w:rsidP="00B158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B15826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При этом законодательство предусматривает и ряд особых прав, которыми могут пользоваться только дети, которые подлежат особой защите — в том числе и со </w:t>
      </w:r>
      <w:r>
        <w:rPr>
          <w:rFonts w:ascii="Times New Roman" w:eastAsia="Times New Roman" w:hAnsi="Times New Roman" w:cs="Times New Roman"/>
          <w:color w:val="0000CD"/>
          <w:sz w:val="28"/>
          <w:szCs w:val="28"/>
        </w:rPr>
        <w:t>с</w:t>
      </w:r>
      <w:r w:rsidRPr="00B15826">
        <w:rPr>
          <w:rFonts w:ascii="Times New Roman" w:eastAsia="Times New Roman" w:hAnsi="Times New Roman" w:cs="Times New Roman"/>
          <w:color w:val="0000CD"/>
          <w:sz w:val="28"/>
          <w:szCs w:val="28"/>
        </w:rPr>
        <w:t>тороны </w:t>
      </w:r>
      <w:r w:rsidRPr="00B15826">
        <w:rPr>
          <w:rFonts w:ascii="Times New Roman" w:eastAsia="Times New Roman" w:hAnsi="Times New Roman" w:cs="Times New Roman"/>
          <w:b/>
          <w:bCs/>
          <w:color w:val="0000CD"/>
          <w:sz w:val="28"/>
        </w:rPr>
        <w:t>уполномоченного по правам ребенка</w:t>
      </w:r>
      <w:r w:rsidRPr="00B15826">
        <w:rPr>
          <w:rFonts w:ascii="Times New Roman" w:eastAsia="Times New Roman" w:hAnsi="Times New Roman" w:cs="Times New Roman"/>
          <w:color w:val="0000CD"/>
          <w:sz w:val="28"/>
          <w:szCs w:val="28"/>
        </w:rPr>
        <w:t>.</w:t>
      </w:r>
    </w:p>
    <w:p w:rsidR="005840E4" w:rsidRPr="005840E4" w:rsidRDefault="005840E4" w:rsidP="00B15826">
      <w:pPr>
        <w:pStyle w:val="a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40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Уважаемые учащиеся и родители!</w:t>
      </w:r>
    </w:p>
    <w:p w:rsidR="005840E4" w:rsidRDefault="005840E4" w:rsidP="005840E4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В нашем лицее осуществляет свою деятельность</w:t>
      </w:r>
      <w:r w:rsidRPr="005840E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5840E4">
        <w:rPr>
          <w:rFonts w:ascii="Times New Roman" w:eastAsia="Times New Roman" w:hAnsi="Times New Roman" w:cs="Times New Roman"/>
          <w:color w:val="FF0000"/>
          <w:sz w:val="28"/>
          <w:szCs w:val="28"/>
        </w:rPr>
        <w:t>Школьный </w:t>
      </w:r>
      <w:r w:rsidRPr="005840E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уполномоченный по защите прав ребенка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Пелешко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Наталья Николаевна </w:t>
      </w:r>
      <w:r w:rsidRPr="005840E4">
        <w:rPr>
          <w:rFonts w:ascii="Times New Roman" w:eastAsia="Times New Roman" w:hAnsi="Times New Roman" w:cs="Times New Roman"/>
          <w:color w:val="FF0000"/>
          <w:sz w:val="28"/>
          <w:szCs w:val="28"/>
        </w:rPr>
        <w:t> (</w:t>
      </w:r>
      <w:hyperlink r:id="rId6" w:history="1">
        <w:r w:rsidRPr="005840E4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социальный педагог</w:t>
        </w:r>
      </w:hyperlink>
      <w:r w:rsidRPr="005840E4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:rsidR="005840E4" w:rsidRPr="005840E4" w:rsidRDefault="005840E4" w:rsidP="005840E4">
      <w:pPr>
        <w:pStyle w:val="a7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840E4" w:rsidRPr="005840E4" w:rsidRDefault="005840E4" w:rsidP="005840E4">
      <w:pPr>
        <w:spacing w:before="38" w:after="38" w:line="240" w:lineRule="auto"/>
        <w:ind w:firstLine="25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</w:pPr>
      <w:r w:rsidRPr="005840E4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</w:rPr>
        <w:t xml:space="preserve">График </w:t>
      </w:r>
      <w:r w:rsidRPr="00AF30FE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</w:rPr>
        <w:t xml:space="preserve"> работы уполномоченного</w:t>
      </w:r>
      <w:r w:rsidRPr="005840E4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</w:rPr>
        <w:t> </w:t>
      </w:r>
      <w:r w:rsidRPr="00AF30FE">
        <w:rPr>
          <w:rFonts w:ascii="Times New Roman" w:eastAsia="Times New Roman" w:hAnsi="Times New Roman" w:cs="Times New Roman"/>
          <w:b/>
          <w:color w:val="8064A2" w:themeColor="accent4"/>
          <w:sz w:val="36"/>
          <w:szCs w:val="36"/>
        </w:rPr>
        <w:t>по правам ребенка</w:t>
      </w:r>
    </w:p>
    <w:p w:rsidR="005840E4" w:rsidRPr="00AF30FE" w:rsidRDefault="005840E4" w:rsidP="005840E4">
      <w:pPr>
        <w:spacing w:before="38" w:after="38" w:line="240" w:lineRule="auto"/>
        <w:ind w:firstLine="25"/>
        <w:jc w:val="center"/>
        <w:rPr>
          <w:rFonts w:ascii="Times New Roman" w:eastAsia="Times New Roman" w:hAnsi="Times New Roman" w:cs="Times New Roman"/>
          <w:color w:val="8064A2" w:themeColor="accent4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7"/>
        <w:gridCol w:w="2693"/>
        <w:gridCol w:w="2693"/>
      </w:tblGrid>
      <w:tr w:rsidR="005840E4" w:rsidRPr="00AF30FE" w:rsidTr="00F94FBA">
        <w:tc>
          <w:tcPr>
            <w:tcW w:w="2577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AF30FE" w:rsidRDefault="005840E4" w:rsidP="005840E4">
            <w:pPr>
              <w:spacing w:before="13" w:after="13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18"/>
                <w:szCs w:val="18"/>
              </w:rPr>
            </w:pPr>
            <w:r w:rsidRPr="005840E4">
              <w:rPr>
                <w:rFonts w:ascii="Times New Roman" w:eastAsia="Times New Roman" w:hAnsi="Times New Roman" w:cs="Times New Roman"/>
                <w:b/>
                <w:bCs/>
                <w:color w:val="8064A2" w:themeColor="accent4"/>
                <w:sz w:val="28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AF30FE" w:rsidRDefault="005840E4" w:rsidP="005840E4">
            <w:pPr>
              <w:spacing w:before="13" w:after="13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5840E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Время приема</w:t>
            </w:r>
          </w:p>
        </w:tc>
        <w:tc>
          <w:tcPr>
            <w:tcW w:w="2693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AF30FE" w:rsidRDefault="005840E4" w:rsidP="005840E4">
            <w:pPr>
              <w:spacing w:before="13" w:after="13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84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Кабинет</w:t>
            </w:r>
          </w:p>
        </w:tc>
      </w:tr>
      <w:tr w:rsidR="005840E4" w:rsidRPr="00AF30FE" w:rsidTr="00F94FBA">
        <w:tc>
          <w:tcPr>
            <w:tcW w:w="2577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AF30FE" w:rsidRDefault="005840E4" w:rsidP="005840E4">
            <w:pPr>
              <w:spacing w:before="13" w:after="13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30FE">
              <w:rPr>
                <w:rFonts w:ascii="Times New Roman" w:eastAsia="Times New Roman" w:hAnsi="Times New Roman" w:cs="Times New Roman"/>
                <w:color w:val="8064A2" w:themeColor="accent4"/>
                <w:sz w:val="32"/>
                <w:szCs w:val="3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0FE" w:rsidRPr="00AF30FE" w:rsidRDefault="005840E4" w:rsidP="005840E4">
            <w:pPr>
              <w:spacing w:before="38" w:after="38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AF30FE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с 10:00 до 13:00</w:t>
            </w:r>
          </w:p>
        </w:tc>
        <w:tc>
          <w:tcPr>
            <w:tcW w:w="2693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5840E4" w:rsidRDefault="005840E4" w:rsidP="00B15826">
            <w:pPr>
              <w:jc w:val="center"/>
              <w:rPr>
                <w:color w:val="FF0000"/>
              </w:rPr>
            </w:pPr>
            <w:r w:rsidRPr="00AF30F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№ </w:t>
            </w:r>
            <w:r w:rsidRPr="005840E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303</w:t>
            </w:r>
          </w:p>
        </w:tc>
      </w:tr>
      <w:tr w:rsidR="005840E4" w:rsidRPr="00AF30FE" w:rsidTr="00F94FBA">
        <w:tc>
          <w:tcPr>
            <w:tcW w:w="2577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AF30FE" w:rsidRDefault="005840E4" w:rsidP="005840E4">
            <w:pPr>
              <w:spacing w:after="0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30FE">
              <w:rPr>
                <w:rFonts w:ascii="Times New Roman" w:eastAsia="Times New Roman" w:hAnsi="Times New Roman" w:cs="Times New Roman"/>
                <w:color w:val="8064A2" w:themeColor="accent4"/>
                <w:sz w:val="32"/>
                <w:szCs w:val="3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0FE" w:rsidRPr="00AF30FE" w:rsidRDefault="005840E4" w:rsidP="005840E4">
            <w:pPr>
              <w:spacing w:before="38" w:after="38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AF30FE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с 11:00 до 13:00</w:t>
            </w:r>
          </w:p>
        </w:tc>
        <w:tc>
          <w:tcPr>
            <w:tcW w:w="2693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5840E4" w:rsidRDefault="005840E4" w:rsidP="00B15826">
            <w:pPr>
              <w:jc w:val="center"/>
              <w:rPr>
                <w:color w:val="FF0000"/>
              </w:rPr>
            </w:pPr>
            <w:r w:rsidRPr="00AF30F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№ </w:t>
            </w:r>
            <w:r w:rsidRPr="005840E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303</w:t>
            </w:r>
          </w:p>
        </w:tc>
      </w:tr>
      <w:tr w:rsidR="005840E4" w:rsidRPr="00AF30FE" w:rsidTr="00F94FBA">
        <w:tc>
          <w:tcPr>
            <w:tcW w:w="2577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AF30FE" w:rsidRDefault="005840E4" w:rsidP="005840E4">
            <w:pPr>
              <w:spacing w:after="0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30FE">
              <w:rPr>
                <w:rFonts w:ascii="Times New Roman" w:eastAsia="Times New Roman" w:hAnsi="Times New Roman" w:cs="Times New Roman"/>
                <w:color w:val="8064A2" w:themeColor="accent4"/>
                <w:sz w:val="32"/>
                <w:szCs w:val="3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F30FE" w:rsidRPr="00AF30FE" w:rsidRDefault="005840E4" w:rsidP="005840E4">
            <w:pPr>
              <w:spacing w:before="38" w:after="38" w:line="221" w:lineRule="atLeast"/>
              <w:ind w:firstLine="25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AF30FE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с 11:00 до 13:00</w:t>
            </w:r>
          </w:p>
        </w:tc>
        <w:tc>
          <w:tcPr>
            <w:tcW w:w="2693" w:type="dxa"/>
            <w:tcBorders>
              <w:top w:val="single" w:sz="4" w:space="0" w:color="1B232D"/>
              <w:left w:val="single" w:sz="4" w:space="0" w:color="1B232D"/>
              <w:bottom w:val="single" w:sz="4" w:space="0" w:color="1B232D"/>
              <w:right w:val="single" w:sz="4" w:space="0" w:color="1B232D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840E4" w:rsidRPr="005840E4" w:rsidRDefault="005840E4" w:rsidP="00B15826">
            <w:pPr>
              <w:jc w:val="center"/>
              <w:rPr>
                <w:color w:val="FF0000"/>
              </w:rPr>
            </w:pPr>
            <w:r w:rsidRPr="00AF30F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№ </w:t>
            </w:r>
            <w:r w:rsidRPr="005840E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303</w:t>
            </w:r>
          </w:p>
        </w:tc>
      </w:tr>
    </w:tbl>
    <w:p w:rsidR="005840E4" w:rsidRDefault="005840E4" w:rsidP="005840E4">
      <w:pPr>
        <w:spacing w:before="38" w:after="38" w:line="240" w:lineRule="auto"/>
        <w:ind w:firstLine="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в лицее — это   </w:t>
      </w:r>
      <w:r w:rsidR="009525C0" w:rsidRPr="00CE55B9">
        <w:rPr>
          <w:rFonts w:ascii="Times New Roman" w:eastAsia="Times New Roman" w:hAnsi="Times New Roman" w:cs="Times New Roman"/>
          <w:sz w:val="28"/>
          <w:szCs w:val="28"/>
        </w:rPr>
        <w:t xml:space="preserve">неофициальное </w:t>
      </w:r>
      <w:r w:rsidRPr="00CE55B9">
        <w:rPr>
          <w:rFonts w:ascii="Times New Roman" w:eastAsia="Times New Roman" w:hAnsi="Times New Roman" w:cs="Times New Roman"/>
          <w:sz w:val="28"/>
          <w:szCs w:val="28"/>
        </w:rPr>
        <w:t>лицо, которое разбирает конфликтные ситуации, отслеживает соблюдение законных прав и интересов учащихся, занимается правовым воспитанием, образованием и профилактикой правонарушений.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Если у вас возникла конфликтная ситуация, ваши права не соблюдаются, или вы узнали о факте нарушения прав детей, обращайтесь к школьному уполномоченному  по правам  ребенка. Вы можете обратиться лично или письменно, подписаться или сделать это анонимно.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Обращение (жалоба) должно быть подано школьному Уполномоченному не позднее 3-х дней  со дня нарушения права заявителя или с того дня, когда заявителю стало известно об этом.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Жалоба может подаваться как в письменной, так и в устной форме.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Не подлежат рассмотрению школьным Уполномоченным обращения (жалобы), связанные: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— с несогласием с выставленными оценками;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— с несогласием с рабочим расписанием уроков и другими вопросами, относящимися к компетенции должностных лиц учреждения;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— с действиями и решениями государственных и муниципальных органов в сфере управления образованием.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Уполномоченного является реализация законных прав, интересов учащихся, учителей и родителей.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Это предполагает: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1.Устранение конфликтных ситуаций.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2.Отслеживание соблюдения законных прав и интересов учащихся, учителей и родителей.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3.Правовое просвещение участников образовательного процесса.</w:t>
      </w:r>
    </w:p>
    <w:p w:rsidR="005840E4" w:rsidRPr="005840E4" w:rsidRDefault="005840E4" w:rsidP="005840E4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40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Основные задачи Уполномоченного по правам ребенка: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правовое просвещение участников образовательного процесса;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защита прав и законных интересов ребенка в общеобразовательном учреждении;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формирование правового пространства в образовательном учреждении;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формирование правовой культуры и правового сознания;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формирование личности, способной к социализации в условиях гражданского общества;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профилактика нарушений прав ребенка.</w:t>
      </w:r>
    </w:p>
    <w:p w:rsidR="005840E4" w:rsidRPr="005840E4" w:rsidRDefault="005840E4" w:rsidP="005840E4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40E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20 ноября — ежегодная дата проведения Дня правовой помощи детям в субъектах Российской федерации.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Школьный уполномоченный содействует исполнению законов «Об образовании» РФ и края, совершенствованию Правил школьной жизни и входит в систему взаимоотношений учреждения.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Права ребенка в МБОУ ЮРЛК и НК им. А.Ф.Дьякова  на образование — это совокупность прав: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выбор образовательного учреждения или образовательной программы;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получение образования в соответствии с установленными стандартами;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обучение в условиях, гарантирующих безопасность ребенка;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обучение, осуществляемое на современной учебно-материальной базе;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получение бесплатного начального, основного, среднего (полного) общего образования.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обеспечение учебной литературой из фондов школьных библиотек;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добровольное участие в трудовой деятельности по благоустройству лицея;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получение дополнительных образовательных услуг;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социально-педагогическую и психолого-педагогическую помощь в процессе образования;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равные права с другими при поступлении в образовательные учреждения следующего уровня;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перевод (с согласия родителей) в другие образовательные учреждения такого же типа;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участие в управлении образовательным учреждением в соответствии с его Уставом;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 xml:space="preserve">на уважение и свободное выражение мнений и убеждений </w:t>
      </w:r>
      <w:proofErr w:type="gramStart"/>
      <w:r w:rsidRPr="00CE55B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E5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0E4" w:rsidRPr="00CE55B9" w:rsidRDefault="005840E4" w:rsidP="005840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55B9">
        <w:rPr>
          <w:rFonts w:ascii="Times New Roman" w:eastAsia="Times New Roman" w:hAnsi="Times New Roman" w:cs="Times New Roman"/>
          <w:sz w:val="28"/>
          <w:szCs w:val="28"/>
        </w:rPr>
        <w:t>на свободное посещение мероприятий, не предусмотренных учебным планом.</w:t>
      </w:r>
    </w:p>
    <w:p w:rsidR="00B15826" w:rsidRDefault="00C02E4D" w:rsidP="00B15826">
      <w:pPr>
        <w:pStyle w:val="a7"/>
        <w:rPr>
          <w:rStyle w:val="a6"/>
          <w:color w:val="000000"/>
          <w:sz w:val="28"/>
          <w:szCs w:val="28"/>
        </w:rPr>
      </w:pPr>
      <w:r w:rsidRPr="00C02E4D">
        <w:rPr>
          <w:rStyle w:val="a6"/>
          <w:rFonts w:ascii="Times New Roman" w:hAnsi="Times New Roman" w:cs="Times New Roman"/>
          <w:color w:val="000000"/>
          <w:sz w:val="28"/>
          <w:szCs w:val="28"/>
        </w:rPr>
        <w:t>В своей деятельности уполномоченный по правам ребенка руководствуется следующими документами:</w:t>
      </w:r>
    </w:p>
    <w:p w:rsidR="00B15826" w:rsidRDefault="006B31C9" w:rsidP="00B15826">
      <w:pPr>
        <w:pStyle w:val="a7"/>
      </w:pPr>
      <w:hyperlink r:id="rId7" w:history="1">
        <w:r w:rsidR="00C02E4D" w:rsidRPr="00C02E4D">
          <w:rPr>
            <w:rStyle w:val="a4"/>
            <w:rFonts w:ascii="Times New Roman" w:hAnsi="Times New Roman" w:cs="Times New Roman"/>
            <w:color w:val="0069A9"/>
            <w:sz w:val="28"/>
            <w:szCs w:val="28"/>
          </w:rPr>
          <w:t>Закон об образовании</w:t>
        </w:r>
      </w:hyperlink>
    </w:p>
    <w:p w:rsidR="00C02E4D" w:rsidRPr="00C02E4D" w:rsidRDefault="006B31C9" w:rsidP="00B15826">
      <w:pPr>
        <w:pStyle w:val="a7"/>
      </w:pPr>
      <w:hyperlink r:id="rId8" w:history="1">
        <w:r w:rsidR="00C02E4D" w:rsidRPr="00C02E4D">
          <w:rPr>
            <w:rStyle w:val="a4"/>
            <w:rFonts w:ascii="Times New Roman" w:hAnsi="Times New Roman" w:cs="Times New Roman"/>
            <w:color w:val="0069A9"/>
            <w:sz w:val="28"/>
            <w:szCs w:val="28"/>
          </w:rPr>
          <w:t>Конвенция о правах ребенка</w:t>
        </w:r>
      </w:hyperlink>
    </w:p>
    <w:p w:rsidR="00C02E4D" w:rsidRPr="00C02E4D" w:rsidRDefault="006B31C9" w:rsidP="00B15826">
      <w:pPr>
        <w:pStyle w:val="a7"/>
      </w:pPr>
      <w:hyperlink r:id="rId9" w:history="1">
        <w:r w:rsidR="00C02E4D" w:rsidRPr="00C02E4D">
          <w:rPr>
            <w:rStyle w:val="a4"/>
            <w:rFonts w:ascii="Times New Roman" w:hAnsi="Times New Roman" w:cs="Times New Roman"/>
            <w:color w:val="0069A9"/>
            <w:sz w:val="28"/>
            <w:szCs w:val="28"/>
          </w:rPr>
          <w:t>Конституция Российской Федерации</w:t>
        </w:r>
      </w:hyperlink>
    </w:p>
    <w:p w:rsidR="00C02E4D" w:rsidRPr="00C02E4D" w:rsidRDefault="006B31C9" w:rsidP="00B15826">
      <w:pPr>
        <w:pStyle w:val="a7"/>
      </w:pPr>
      <w:hyperlink r:id="rId10" w:history="1">
        <w:r w:rsidR="00C02E4D" w:rsidRPr="00C02E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Федеральный Закон от 24.07.1998 N 124-ФЗ  (ред. от 23.07.2008) "Об основных гарантиях прав ребенка в РФ"</w:t>
        </w:r>
      </w:hyperlink>
      <w:r w:rsidR="00C02E4D" w:rsidRPr="00C02E4D">
        <w:t> (принят  ГД ФС РФ 03.07.1998)</w:t>
      </w:r>
    </w:p>
    <w:p w:rsidR="00C02E4D" w:rsidRDefault="006B31C9" w:rsidP="00B15826">
      <w:pPr>
        <w:pStyle w:val="a7"/>
        <w:rPr>
          <w:rFonts w:ascii="Arial" w:hAnsi="Arial" w:cs="Arial"/>
          <w:sz w:val="16"/>
          <w:szCs w:val="16"/>
        </w:rPr>
      </w:pPr>
      <w:hyperlink r:id="rId11" w:history="1">
        <w:r w:rsidR="00C02E4D" w:rsidRPr="00C02E4D">
          <w:rPr>
            <w:rStyle w:val="a4"/>
            <w:rFonts w:ascii="Times New Roman" w:hAnsi="Times New Roman" w:cs="Times New Roman"/>
            <w:color w:val="0069A9"/>
            <w:sz w:val="28"/>
            <w:szCs w:val="28"/>
          </w:rPr>
          <w:t>Семейный кодекс</w:t>
        </w:r>
      </w:hyperlink>
    </w:p>
    <w:p w:rsidR="007E790D" w:rsidRPr="007E790D" w:rsidRDefault="007E790D" w:rsidP="00B15826">
      <w:pPr>
        <w:pStyle w:val="a7"/>
      </w:pPr>
      <w:r w:rsidRPr="007E790D">
        <w:t> </w:t>
      </w:r>
    </w:p>
    <w:p w:rsidR="00B15826" w:rsidRPr="00CE55B9" w:rsidRDefault="007E790D" w:rsidP="00CE55B9">
      <w:pPr>
        <w:pStyle w:val="a7"/>
        <w:rPr>
          <w:rFonts w:ascii="Times New Roman" w:hAnsi="Times New Roman" w:cs="Times New Roman"/>
          <w:color w:val="548DD4"/>
          <w:sz w:val="28"/>
          <w:szCs w:val="28"/>
        </w:rPr>
      </w:pPr>
      <w:proofErr w:type="spellStart"/>
      <w:proofErr w:type="gramStart"/>
      <w:r w:rsidRPr="00CE55B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E55B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CE55B9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РФ по правам ребенка - </w:t>
      </w:r>
      <w:hyperlink r:id="rId12" w:history="1">
        <w:r w:rsidRPr="00CE55B9">
          <w:rPr>
            <w:rStyle w:val="a4"/>
            <w:rFonts w:ascii="Times New Roman" w:hAnsi="Times New Roman" w:cs="Times New Roman"/>
            <w:color w:val="0069A9"/>
            <w:sz w:val="28"/>
            <w:szCs w:val="28"/>
          </w:rPr>
          <w:t>http://www.rfdeti.ru/</w:t>
        </w:r>
      </w:hyperlink>
    </w:p>
    <w:p w:rsidR="007E790D" w:rsidRPr="00CE55B9" w:rsidRDefault="007E790D" w:rsidP="00CE55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E55B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информации» - </w:t>
      </w:r>
      <w:hyperlink r:id="rId13" w:history="1">
        <w:r w:rsidRPr="00CE55B9">
          <w:rPr>
            <w:rStyle w:val="a4"/>
            <w:rFonts w:ascii="Times New Roman" w:hAnsi="Times New Roman" w:cs="Times New Roman"/>
            <w:color w:val="0069A9"/>
            <w:sz w:val="28"/>
            <w:szCs w:val="28"/>
          </w:rPr>
          <w:t>http://pravo.gov.ru/</w:t>
        </w:r>
      </w:hyperlink>
    </w:p>
    <w:p w:rsidR="00CE55B9" w:rsidRPr="00CE55B9" w:rsidRDefault="006B31C9" w:rsidP="00CE55B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7E790D" w:rsidRPr="00CE55B9">
          <w:rPr>
            <w:rStyle w:val="a4"/>
            <w:rFonts w:ascii="Times New Roman" w:hAnsi="Times New Roman" w:cs="Times New Roman"/>
            <w:color w:val="0069A9"/>
            <w:sz w:val="28"/>
            <w:szCs w:val="28"/>
          </w:rPr>
          <w:t>Бесплатная правовая консультационная площадка по вопросам защиты прав несовершеннолетних</w:t>
        </w:r>
      </w:hyperlink>
      <w:r w:rsidR="00CE55B9" w:rsidRPr="00CE5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E55B9" w:rsidRPr="00CE55B9" w:rsidRDefault="00CE55B9" w:rsidP="00CE55B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CE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8-800-2000-122 — Детский телефон доверия (бесплатно),</w:t>
      </w:r>
      <w:r w:rsidRPr="00CE5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8(8652)37-24-12 — Детская общественная приемная министерства образования Ставропольского края,</w:t>
      </w:r>
      <w:r w:rsidRPr="00CE5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8(8652)35-74-34 — Приемная Уполномоченного при губернаторе </w:t>
      </w:r>
      <w:r w:rsidRPr="00CE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Ставропольского края</w:t>
      </w:r>
      <w:r w:rsidRPr="00CE55B9">
        <w:rPr>
          <w:rFonts w:ascii="Times New Roman" w:hAnsi="Times New Roman" w:cs="Times New Roman"/>
          <w:color w:val="000000"/>
          <w:sz w:val="28"/>
          <w:szCs w:val="28"/>
        </w:rPr>
        <w:br/>
        <w:t>Электронный адрес Уполномоченного по правам ребенка в Ставропольском крае – </w:t>
      </w:r>
      <w:hyperlink r:id="rId15" w:tgtFrame="blank" w:history="1">
        <w:r w:rsidRPr="00CE55B9">
          <w:rPr>
            <w:rStyle w:val="a4"/>
            <w:rFonts w:ascii="Times New Roman" w:hAnsi="Times New Roman" w:cs="Times New Roman"/>
            <w:color w:val="175A87"/>
            <w:sz w:val="28"/>
            <w:szCs w:val="28"/>
          </w:rPr>
          <w:t>pr_adamenko@stavkray.ru</w:t>
        </w:r>
      </w:hyperlink>
    </w:p>
    <w:p w:rsidR="00CE55B9" w:rsidRPr="00CE55B9" w:rsidRDefault="00CE55B9" w:rsidP="00CE55B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CE55B9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сайт Управления Федеральной службы по </w:t>
      </w:r>
      <w:proofErr w:type="gramStart"/>
      <w:r w:rsidRPr="00CE55B9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CE55B9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наркотиков России по Ставропольскому краю – </w:t>
      </w:r>
      <w:hyperlink r:id="rId16" w:tgtFrame="blank" w:history="1">
        <w:r w:rsidRPr="00CE55B9">
          <w:rPr>
            <w:rStyle w:val="a4"/>
            <w:rFonts w:ascii="Times New Roman" w:hAnsi="Times New Roman" w:cs="Times New Roman"/>
            <w:color w:val="175A87"/>
            <w:sz w:val="28"/>
            <w:szCs w:val="28"/>
          </w:rPr>
          <w:t>ufsknsk.ru</w:t>
        </w:r>
      </w:hyperlink>
      <w:r w:rsidRPr="00CE55B9">
        <w:rPr>
          <w:rFonts w:ascii="Times New Roman" w:hAnsi="Times New Roman" w:cs="Times New Roman"/>
          <w:color w:val="000000"/>
          <w:sz w:val="28"/>
          <w:szCs w:val="28"/>
        </w:rPr>
        <w:t>, адрес электронной почты – </w:t>
      </w:r>
      <w:hyperlink r:id="rId17" w:tgtFrame="blank" w:history="1">
        <w:r w:rsidRPr="00CE55B9">
          <w:rPr>
            <w:rStyle w:val="a4"/>
            <w:rFonts w:ascii="Times New Roman" w:hAnsi="Times New Roman" w:cs="Times New Roman"/>
            <w:color w:val="175A87"/>
            <w:sz w:val="28"/>
            <w:szCs w:val="28"/>
          </w:rPr>
          <w:t>ufsknsk@ufsknsk.ru</w:t>
        </w:r>
      </w:hyperlink>
    </w:p>
    <w:p w:rsidR="007E790D" w:rsidRPr="00CE55B9" w:rsidRDefault="007E790D" w:rsidP="00B158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2E4D" w:rsidRPr="007E790D" w:rsidRDefault="00C02E4D" w:rsidP="00C02E4D">
      <w:pPr>
        <w:shd w:val="clear" w:color="auto" w:fill="FFFFFF"/>
        <w:spacing w:after="0" w:line="22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790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6BB7" w:rsidRPr="007E790D" w:rsidRDefault="00576BB7" w:rsidP="005840E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76BB7" w:rsidRPr="007E790D" w:rsidSect="0077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8D6"/>
    <w:multiLevelType w:val="multilevel"/>
    <w:tmpl w:val="56C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20EE"/>
    <w:multiLevelType w:val="multilevel"/>
    <w:tmpl w:val="0FC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646716"/>
    <w:multiLevelType w:val="multilevel"/>
    <w:tmpl w:val="08BE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658C4"/>
    <w:multiLevelType w:val="multilevel"/>
    <w:tmpl w:val="45B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F3EFD"/>
    <w:multiLevelType w:val="multilevel"/>
    <w:tmpl w:val="6380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840E4"/>
    <w:rsid w:val="00576BB7"/>
    <w:rsid w:val="005840E4"/>
    <w:rsid w:val="006B31C9"/>
    <w:rsid w:val="00770678"/>
    <w:rsid w:val="007E790D"/>
    <w:rsid w:val="009525C0"/>
    <w:rsid w:val="00B15826"/>
    <w:rsid w:val="00C02E4D"/>
    <w:rsid w:val="00C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78"/>
  </w:style>
  <w:style w:type="paragraph" w:styleId="2">
    <w:name w:val="heading 2"/>
    <w:basedOn w:val="a"/>
    <w:link w:val="20"/>
    <w:uiPriority w:val="9"/>
    <w:qFormat/>
    <w:rsid w:val="0058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0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8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40E4"/>
    <w:rPr>
      <w:color w:val="0000FF"/>
      <w:u w:val="single"/>
    </w:rPr>
  </w:style>
  <w:style w:type="character" w:styleId="a5">
    <w:name w:val="Emphasis"/>
    <w:basedOn w:val="a0"/>
    <w:uiPriority w:val="20"/>
    <w:qFormat/>
    <w:rsid w:val="005840E4"/>
    <w:rPr>
      <w:i/>
      <w:iCs/>
    </w:rPr>
  </w:style>
  <w:style w:type="character" w:styleId="a6">
    <w:name w:val="Strong"/>
    <w:basedOn w:val="a0"/>
    <w:uiPriority w:val="22"/>
    <w:qFormat/>
    <w:rsid w:val="005840E4"/>
    <w:rPr>
      <w:b/>
      <w:bCs/>
    </w:rPr>
  </w:style>
  <w:style w:type="paragraph" w:styleId="a7">
    <w:name w:val="No Spacing"/>
    <w:uiPriority w:val="1"/>
    <w:qFormat/>
    <w:rsid w:val="005840E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025">
          <w:marLeft w:val="0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ayasoch.ucoz.ru/KONVENCIYA_O_PRAVAH_REBENKA.pdf" TargetMode="External"/><Relationship Id="rId13" Type="http://schemas.openxmlformats.org/officeDocument/2006/relationships/hyperlink" Target="http://pravo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edu/" TargetMode="External"/><Relationship Id="rId12" Type="http://schemas.openxmlformats.org/officeDocument/2006/relationships/hyperlink" Target="http://www.rfdeti.ru/" TargetMode="External"/><Relationship Id="rId17" Type="http://schemas.openxmlformats.org/officeDocument/2006/relationships/hyperlink" Target="mailto:ufsknsk@ufskn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-7.ru/ufskn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5yi.ru/?page_id=6705" TargetMode="External"/><Relationship Id="rId11" Type="http://schemas.openxmlformats.org/officeDocument/2006/relationships/hyperlink" Target="http://www.consultant.ru/popular/family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_adamenko@stavkray.ru" TargetMode="External"/><Relationship Id="rId10" Type="http://schemas.openxmlformats.org/officeDocument/2006/relationships/hyperlink" Target="http://cdik.ucoz.ru/FEDERALNYIZAKONot24_07_1998N124-FZOBOSNO.r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doc/constitution/" TargetMode="External"/><Relationship Id="rId14" Type="http://schemas.openxmlformats.org/officeDocument/2006/relationships/hyperlink" Target="http://licey11-rostov.ru/sites/default/files/ctools/zashi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dcterms:created xsi:type="dcterms:W3CDTF">2018-09-23T10:05:00Z</dcterms:created>
  <dcterms:modified xsi:type="dcterms:W3CDTF">2018-09-23T10:39:00Z</dcterms:modified>
</cp:coreProperties>
</file>